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40E54" w14:paraId="59356466" w14:textId="77777777" w:rsidTr="00FD65A8">
        <w:tc>
          <w:tcPr>
            <w:tcW w:w="2425" w:type="dxa"/>
          </w:tcPr>
          <w:p w14:paraId="4F1F6C47" w14:textId="3977448B" w:rsidR="00040E54" w:rsidRDefault="00040E54" w:rsidP="00040E54">
            <w:r w:rsidRPr="00040E54">
              <w:rPr>
                <w:noProof/>
              </w:rPr>
              <w:drawing>
                <wp:inline distT="0" distB="0" distL="0" distR="0" wp14:anchorId="5E809172" wp14:editId="59956213">
                  <wp:extent cx="1183614" cy="1033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019E5798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Harney Soil &amp; Water Conservation District</w:t>
            </w:r>
          </w:p>
          <w:p w14:paraId="32930CB4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PO Box 848</w:t>
            </w:r>
          </w:p>
          <w:p w14:paraId="4E5B2EDB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530 Hwy 20 South, Hines, OR 97738</w:t>
            </w:r>
          </w:p>
          <w:p w14:paraId="1B216842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Phone: 541.573.5010</w:t>
            </w:r>
          </w:p>
          <w:p w14:paraId="0389D177" w14:textId="11C92076" w:rsidR="00040E54" w:rsidRDefault="00040E54" w:rsidP="00040E54">
            <w:r w:rsidRPr="00040E54">
              <w:rPr>
                <w:rFonts w:ascii="Century Gothic" w:hAnsi="Century Gothic" w:cs="CenturyGothic"/>
                <w:sz w:val="24"/>
                <w:szCs w:val="24"/>
              </w:rPr>
              <w:t>Email:</w:t>
            </w:r>
            <w:r w:rsidRPr="00040E54">
              <w:rPr>
                <w:rFonts w:ascii="Century Gothic" w:hAnsi="Century Gothic" w:cs="CenturyGothic"/>
                <w:sz w:val="24"/>
                <w:szCs w:val="24"/>
              </w:rPr>
              <w:t xml:space="preserve"> admin@harneyswcd.net</w:t>
            </w:r>
          </w:p>
        </w:tc>
      </w:tr>
    </w:tbl>
    <w:p w14:paraId="427738DD" w14:textId="720F704B" w:rsidR="00107873" w:rsidRDefault="00107873" w:rsidP="00040E54"/>
    <w:p w14:paraId="3E06480F" w14:textId="44261AF3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What: </w:t>
      </w:r>
      <w:r>
        <w:rPr>
          <w:rFonts w:ascii="Century Gothic" w:hAnsi="Century Gothic" w:cs="CenturyGothic-Bold"/>
          <w:b/>
          <w:bCs/>
        </w:rPr>
        <w:tab/>
      </w:r>
      <w:r>
        <w:rPr>
          <w:rFonts w:ascii="Century Gothic" w:hAnsi="Century Gothic" w:cs="CenturyGothic-Bold"/>
          <w:b/>
          <w:bCs/>
        </w:rPr>
        <w:tab/>
      </w:r>
      <w:r w:rsidRPr="00040E54">
        <w:rPr>
          <w:rFonts w:ascii="Century Gothic" w:hAnsi="Century Gothic" w:cs="CenturyGothic-Bold"/>
          <w:b/>
          <w:bCs/>
        </w:rPr>
        <w:t>Regular Meeting Agenda</w:t>
      </w:r>
    </w:p>
    <w:p w14:paraId="12074184" w14:textId="1B1F9644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When: </w:t>
      </w:r>
      <w:r>
        <w:rPr>
          <w:rFonts w:ascii="Century Gothic" w:hAnsi="Century Gothic" w:cs="CenturyGothic-Bold"/>
          <w:b/>
          <w:bCs/>
        </w:rPr>
        <w:tab/>
        <w:t>8/26/2021</w:t>
      </w:r>
    </w:p>
    <w:p w14:paraId="3B69252B" w14:textId="61BB79E1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Time: </w:t>
      </w:r>
      <w:r>
        <w:rPr>
          <w:rFonts w:ascii="Century Gothic" w:hAnsi="Century Gothic" w:cs="CenturyGothic-Bold"/>
          <w:b/>
          <w:bCs/>
        </w:rPr>
        <w:tab/>
      </w:r>
      <w:r>
        <w:rPr>
          <w:rFonts w:ascii="Century Gothic" w:hAnsi="Century Gothic" w:cs="CenturyGothic-Bold"/>
          <w:b/>
          <w:bCs/>
        </w:rPr>
        <w:tab/>
      </w:r>
      <w:r w:rsidRPr="00040E54">
        <w:rPr>
          <w:rFonts w:ascii="Century Gothic" w:hAnsi="Century Gothic" w:cs="CenturyGothic-Bold"/>
          <w:b/>
          <w:bCs/>
        </w:rPr>
        <w:t>3:30 p.m.</w:t>
      </w:r>
    </w:p>
    <w:p w14:paraId="4BC3AFA6" w14:textId="703F91F7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Where: </w:t>
      </w:r>
      <w:r>
        <w:rPr>
          <w:rFonts w:ascii="Century Gothic" w:hAnsi="Century Gothic" w:cs="CenturyGothic-Bold"/>
          <w:b/>
          <w:bCs/>
        </w:rPr>
        <w:tab/>
      </w:r>
      <w:r w:rsidRPr="00040E54">
        <w:rPr>
          <w:rFonts w:ascii="Century Gothic" w:hAnsi="Century Gothic" w:cs="CenturyGothic-Bold"/>
          <w:b/>
          <w:bCs/>
        </w:rPr>
        <w:t>Harney County Courthouse, Basement</w:t>
      </w:r>
    </w:p>
    <w:p w14:paraId="2D3642A8" w14:textId="51CF99C7" w:rsidR="00040E54" w:rsidRDefault="00040E54" w:rsidP="00040E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>(450 North Buena Vista, Burns, OR)</w:t>
      </w:r>
    </w:p>
    <w:p w14:paraId="244B5A9C" w14:textId="77777777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enturyGothic-Bold"/>
          <w:b/>
          <w:bCs/>
        </w:rPr>
      </w:pPr>
    </w:p>
    <w:p w14:paraId="5553D7F1" w14:textId="79DFDB0D" w:rsidR="00040E54" w:rsidRDefault="00040E54" w:rsidP="00040E54">
      <w:pPr>
        <w:jc w:val="center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>Can’t make it? Dial in: Teleconference: (877) 402-9757 Code: 23857174</w:t>
      </w:r>
    </w:p>
    <w:p w14:paraId="4B7DF8E0" w14:textId="77777777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/>
        </w:rPr>
      </w:pPr>
      <w:r w:rsidRPr="00040E54">
        <w:rPr>
          <w:rFonts w:ascii="Century Gothic" w:hAnsi="Century Gothic" w:cs="CenturyGothic-Bold"/>
          <w:b/>
          <w:bCs/>
          <w:color w:val="000000"/>
        </w:rPr>
        <w:t>Meeting Content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040E54" w14:paraId="24DE4453" w14:textId="77777777" w:rsidTr="00FD65A8">
        <w:trPr>
          <w:trHeight w:val="944"/>
        </w:trPr>
        <w:tc>
          <w:tcPr>
            <w:tcW w:w="1345" w:type="dxa"/>
          </w:tcPr>
          <w:p w14:paraId="4BC71012" w14:textId="4BE4BB4B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 w:rsidRPr="00040E54">
              <w:rPr>
                <w:rFonts w:ascii="Century Gothic" w:hAnsi="Century Gothic" w:cs="CenturyGothic"/>
                <w:color w:val="000000"/>
              </w:rPr>
              <w:t>3:30 p.m.</w:t>
            </w:r>
          </w:p>
        </w:tc>
        <w:tc>
          <w:tcPr>
            <w:tcW w:w="8005" w:type="dxa"/>
          </w:tcPr>
          <w:p w14:paraId="0EE0D708" w14:textId="77777777" w:rsidR="00040E54" w:rsidRDefault="00040E54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Call meeting to order</w:t>
            </w:r>
          </w:p>
          <w:p w14:paraId="2EC05DE1" w14:textId="7A9E222A" w:rsidR="00040E54" w:rsidRPr="00040E54" w:rsidRDefault="00040E54" w:rsidP="00040E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Dial in guests will be asked to identify themselves and anyone in the room with them</w:t>
            </w:r>
          </w:p>
        </w:tc>
      </w:tr>
      <w:tr w:rsidR="00040E54" w14:paraId="09BB9446" w14:textId="77777777" w:rsidTr="00FD65A8">
        <w:trPr>
          <w:trHeight w:val="719"/>
        </w:trPr>
        <w:tc>
          <w:tcPr>
            <w:tcW w:w="1345" w:type="dxa"/>
          </w:tcPr>
          <w:p w14:paraId="7DEFF7D8" w14:textId="77777777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</w:p>
        </w:tc>
        <w:tc>
          <w:tcPr>
            <w:tcW w:w="8005" w:type="dxa"/>
          </w:tcPr>
          <w:p w14:paraId="7A04158C" w14:textId="6C7D7757" w:rsidR="00040E54" w:rsidRPr="00040E54" w:rsidRDefault="00040E54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Trout Creek Juniper Treatment Bid (review submitted bids and select bid, action item)</w:t>
            </w:r>
          </w:p>
        </w:tc>
      </w:tr>
      <w:tr w:rsidR="00040E54" w14:paraId="11399CDE" w14:textId="77777777" w:rsidTr="00FD65A8">
        <w:trPr>
          <w:trHeight w:val="431"/>
        </w:trPr>
        <w:tc>
          <w:tcPr>
            <w:tcW w:w="1345" w:type="dxa"/>
          </w:tcPr>
          <w:p w14:paraId="7C33F101" w14:textId="43096DC3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4:00 p.m.</w:t>
            </w:r>
          </w:p>
        </w:tc>
        <w:tc>
          <w:tcPr>
            <w:tcW w:w="8005" w:type="dxa"/>
          </w:tcPr>
          <w:p w14:paraId="6FB1C0AD" w14:textId="5883A23F" w:rsidR="00040E54" w:rsidRPr="00040E54" w:rsidRDefault="00040E54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Approve Meeting Agenda (action item)</w:t>
            </w:r>
          </w:p>
        </w:tc>
      </w:tr>
      <w:tr w:rsidR="00040E54" w14:paraId="1F1982F3" w14:textId="77777777" w:rsidTr="00FD65A8">
        <w:trPr>
          <w:trHeight w:val="350"/>
        </w:trPr>
        <w:tc>
          <w:tcPr>
            <w:tcW w:w="1345" w:type="dxa"/>
          </w:tcPr>
          <w:p w14:paraId="6A43B967" w14:textId="77777777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</w:p>
        </w:tc>
        <w:tc>
          <w:tcPr>
            <w:tcW w:w="8005" w:type="dxa"/>
          </w:tcPr>
          <w:p w14:paraId="432C8C92" w14:textId="1A19EBFA" w:rsidR="00040E54" w:rsidRPr="00040E54" w:rsidRDefault="00040E54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Monthly financials—July (action item)</w:t>
            </w:r>
          </w:p>
        </w:tc>
      </w:tr>
      <w:tr w:rsidR="00040E54" w14:paraId="69B4A00E" w14:textId="77777777" w:rsidTr="00FD65A8">
        <w:trPr>
          <w:trHeight w:val="449"/>
        </w:trPr>
        <w:tc>
          <w:tcPr>
            <w:tcW w:w="1345" w:type="dxa"/>
          </w:tcPr>
          <w:p w14:paraId="30C169D0" w14:textId="77777777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</w:p>
        </w:tc>
        <w:tc>
          <w:tcPr>
            <w:tcW w:w="8005" w:type="dxa"/>
          </w:tcPr>
          <w:p w14:paraId="0705199F" w14:textId="30A3A915" w:rsidR="00040E54" w:rsidRPr="00040E54" w:rsidRDefault="00040E54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July 22, 2021 Board meeting minutes (action item)</w:t>
            </w:r>
          </w:p>
        </w:tc>
      </w:tr>
      <w:tr w:rsidR="00040E54" w14:paraId="4B3EEB22" w14:textId="77777777" w:rsidTr="00FD65A8">
        <w:trPr>
          <w:trHeight w:val="431"/>
        </w:trPr>
        <w:tc>
          <w:tcPr>
            <w:tcW w:w="1345" w:type="dxa"/>
          </w:tcPr>
          <w:p w14:paraId="516D3B3C" w14:textId="3F902516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4:20 p.m.</w:t>
            </w:r>
          </w:p>
        </w:tc>
        <w:tc>
          <w:tcPr>
            <w:tcW w:w="8005" w:type="dxa"/>
          </w:tcPr>
          <w:p w14:paraId="66865A31" w14:textId="306DA9C9" w:rsidR="00040E54" w:rsidRPr="00040E54" w:rsidRDefault="00040E54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Employee Evaluation (action item)</w:t>
            </w:r>
          </w:p>
        </w:tc>
      </w:tr>
      <w:tr w:rsidR="00040E54" w14:paraId="0A3B2215" w14:textId="77777777" w:rsidTr="00FD65A8">
        <w:trPr>
          <w:trHeight w:val="449"/>
        </w:trPr>
        <w:tc>
          <w:tcPr>
            <w:tcW w:w="1345" w:type="dxa"/>
          </w:tcPr>
          <w:p w14:paraId="47CF4F51" w14:textId="73BF1DCC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4:30 p.m.</w:t>
            </w:r>
          </w:p>
        </w:tc>
        <w:tc>
          <w:tcPr>
            <w:tcW w:w="8005" w:type="dxa"/>
          </w:tcPr>
          <w:p w14:paraId="7722B9B4" w14:textId="14264FD9" w:rsidR="00040E54" w:rsidRPr="00040E54" w:rsidRDefault="00040E54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BLM Sage Grouse Litigation (action item)</w:t>
            </w:r>
          </w:p>
        </w:tc>
      </w:tr>
      <w:tr w:rsidR="00040E54" w14:paraId="2C43F1E4" w14:textId="77777777" w:rsidTr="00FD65A8">
        <w:trPr>
          <w:trHeight w:val="431"/>
        </w:trPr>
        <w:tc>
          <w:tcPr>
            <w:tcW w:w="1345" w:type="dxa"/>
          </w:tcPr>
          <w:p w14:paraId="2BF604FE" w14:textId="040B2FED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4:55 p.m.</w:t>
            </w:r>
          </w:p>
        </w:tc>
        <w:tc>
          <w:tcPr>
            <w:tcW w:w="8005" w:type="dxa"/>
          </w:tcPr>
          <w:p w14:paraId="182A5D24" w14:textId="3E9F0C4A" w:rsidR="00040E54" w:rsidRDefault="00FD65A8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Public comment may be requested at this time</w:t>
            </w:r>
          </w:p>
        </w:tc>
      </w:tr>
      <w:tr w:rsidR="00FD65A8" w14:paraId="163D4FBF" w14:textId="77777777" w:rsidTr="00FD65A8">
        <w:trPr>
          <w:trHeight w:val="350"/>
        </w:trPr>
        <w:tc>
          <w:tcPr>
            <w:tcW w:w="1345" w:type="dxa"/>
          </w:tcPr>
          <w:p w14:paraId="1B5E606E" w14:textId="5176658C" w:rsidR="00FD65A8" w:rsidRDefault="00FD65A8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5:05 p.m.</w:t>
            </w:r>
          </w:p>
        </w:tc>
        <w:tc>
          <w:tcPr>
            <w:tcW w:w="8005" w:type="dxa"/>
          </w:tcPr>
          <w:p w14:paraId="0EA62099" w14:textId="6107244E" w:rsidR="00FD65A8" w:rsidRDefault="00FD65A8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Future agenda items</w:t>
            </w:r>
          </w:p>
        </w:tc>
      </w:tr>
      <w:tr w:rsidR="00FD65A8" w14:paraId="05BDF71E" w14:textId="77777777" w:rsidTr="00FD65A8">
        <w:tc>
          <w:tcPr>
            <w:tcW w:w="1345" w:type="dxa"/>
          </w:tcPr>
          <w:p w14:paraId="34035690" w14:textId="0FE85A4B" w:rsidR="00FD65A8" w:rsidRDefault="00FD65A8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5:15 p.m.</w:t>
            </w:r>
          </w:p>
        </w:tc>
        <w:tc>
          <w:tcPr>
            <w:tcW w:w="8005" w:type="dxa"/>
          </w:tcPr>
          <w:p w14:paraId="7F1C8F9A" w14:textId="60599136" w:rsidR="00FD65A8" w:rsidRDefault="00FD65A8" w:rsidP="00040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Meeting Adjourns</w:t>
            </w:r>
          </w:p>
        </w:tc>
      </w:tr>
    </w:tbl>
    <w:p w14:paraId="7A9FB78B" w14:textId="78BB0AB4" w:rsid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ab/>
      </w:r>
    </w:p>
    <w:p w14:paraId="05308958" w14:textId="77777777" w:rsidR="00FD65A8" w:rsidRPr="00FD65A8" w:rsidRDefault="00FD65A8" w:rsidP="00FD65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FD65A8">
        <w:rPr>
          <w:rFonts w:ascii="Century Gothic" w:hAnsi="Century Gothic" w:cs="CenturyGothic"/>
          <w:sz w:val="24"/>
          <w:szCs w:val="24"/>
        </w:rPr>
        <w:t>**Tabled Items:**</w:t>
      </w:r>
    </w:p>
    <w:p w14:paraId="3211A4A0" w14:textId="77777777" w:rsidR="00FD65A8" w:rsidRPr="00FD65A8" w:rsidRDefault="00FD65A8" w:rsidP="00FD65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FD65A8">
        <w:rPr>
          <w:rFonts w:ascii="Century Gothic" w:hAnsi="Century Gothic" w:cs="CenturyGothic"/>
          <w:sz w:val="24"/>
          <w:szCs w:val="24"/>
        </w:rPr>
        <w:t>Board Officer Policy (staff still need to review SDAO guidelines)</w:t>
      </w:r>
    </w:p>
    <w:p w14:paraId="3A968D82" w14:textId="69E555AE" w:rsidR="00FD65A8" w:rsidRPr="00FD65A8" w:rsidRDefault="00FD65A8" w:rsidP="00FD65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4"/>
          <w:szCs w:val="24"/>
        </w:rPr>
      </w:pPr>
      <w:r w:rsidRPr="00FD65A8">
        <w:rPr>
          <w:rFonts w:ascii="Century Gothic" w:hAnsi="Century Gothic" w:cs="CenturyGothic"/>
          <w:sz w:val="24"/>
          <w:szCs w:val="24"/>
        </w:rPr>
        <w:t>Employee Handbook Review</w:t>
      </w:r>
    </w:p>
    <w:sectPr w:rsidR="00FD65A8" w:rsidRPr="00FD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5170" w14:textId="77777777" w:rsidR="00067AC4" w:rsidRDefault="00067AC4" w:rsidP="003703E6">
      <w:pPr>
        <w:spacing w:after="0" w:line="240" w:lineRule="auto"/>
      </w:pPr>
      <w:r>
        <w:separator/>
      </w:r>
    </w:p>
  </w:endnote>
  <w:endnote w:type="continuationSeparator" w:id="0">
    <w:p w14:paraId="1F865427" w14:textId="77777777" w:rsidR="00067AC4" w:rsidRDefault="00067AC4" w:rsidP="003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3758" w14:textId="77777777" w:rsidR="003703E6" w:rsidRDefault="0037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247A" w14:textId="77777777" w:rsidR="003703E6" w:rsidRDefault="00370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170F" w14:textId="77777777" w:rsidR="003703E6" w:rsidRDefault="0037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8D5D" w14:textId="77777777" w:rsidR="00067AC4" w:rsidRDefault="00067AC4" w:rsidP="003703E6">
      <w:pPr>
        <w:spacing w:after="0" w:line="240" w:lineRule="auto"/>
      </w:pPr>
      <w:r>
        <w:separator/>
      </w:r>
    </w:p>
  </w:footnote>
  <w:footnote w:type="continuationSeparator" w:id="0">
    <w:p w14:paraId="06157238" w14:textId="77777777" w:rsidR="00067AC4" w:rsidRDefault="00067AC4" w:rsidP="0037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2705" w14:textId="147C2F4F" w:rsidR="003703E6" w:rsidRDefault="003703E6">
    <w:pPr>
      <w:pStyle w:val="Header"/>
    </w:pPr>
    <w:r>
      <w:rPr>
        <w:noProof/>
      </w:rPr>
      <w:pict w14:anchorId="368E8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6FDC" w14:textId="5A8CCCAB" w:rsidR="003703E6" w:rsidRDefault="003703E6">
    <w:pPr>
      <w:pStyle w:val="Header"/>
    </w:pPr>
    <w:r>
      <w:rPr>
        <w:noProof/>
      </w:rPr>
      <w:pict w14:anchorId="597437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0392" w14:textId="6455B95D" w:rsidR="003703E6" w:rsidRDefault="003703E6">
    <w:pPr>
      <w:pStyle w:val="Header"/>
    </w:pPr>
    <w:r>
      <w:rPr>
        <w:noProof/>
      </w:rPr>
      <w:pict w14:anchorId="1DC68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20B9"/>
    <w:multiLevelType w:val="hybridMultilevel"/>
    <w:tmpl w:val="8960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3F1"/>
    <w:multiLevelType w:val="hybridMultilevel"/>
    <w:tmpl w:val="0E92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C3F2C"/>
    <w:multiLevelType w:val="hybridMultilevel"/>
    <w:tmpl w:val="2E36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54"/>
    <w:rsid w:val="00040E54"/>
    <w:rsid w:val="00067AC4"/>
    <w:rsid w:val="00107873"/>
    <w:rsid w:val="003703E6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25961"/>
  <w15:chartTrackingRefBased/>
  <w15:docId w15:val="{9C43F84C-07A1-43AE-8ED0-DABDBEC8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SWCD</dc:creator>
  <cp:keywords/>
  <dc:description/>
  <cp:lastModifiedBy>SWCD</cp:lastModifiedBy>
  <cp:revision>2</cp:revision>
  <dcterms:created xsi:type="dcterms:W3CDTF">2021-08-20T20:20:00Z</dcterms:created>
  <dcterms:modified xsi:type="dcterms:W3CDTF">2021-08-20T20:33:00Z</dcterms:modified>
</cp:coreProperties>
</file>